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72F" w:rsidRDefault="0066372F">
      <w:pPr>
        <w:pStyle w:val="ConsPlusTitlePage"/>
      </w:pPr>
      <w:bookmarkStart w:id="0" w:name="_GoBack"/>
      <w:bookmarkEnd w:id="0"/>
      <w:r>
        <w:br/>
      </w:r>
    </w:p>
    <w:p w:rsidR="0066372F" w:rsidRDefault="0066372F">
      <w:pPr>
        <w:pStyle w:val="ConsPlusNormal"/>
        <w:jc w:val="both"/>
        <w:outlineLvl w:val="0"/>
      </w:pPr>
    </w:p>
    <w:p w:rsidR="0066372F" w:rsidRDefault="0066372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6372F" w:rsidRDefault="0066372F">
      <w:pPr>
        <w:pStyle w:val="ConsPlusTitle"/>
        <w:jc w:val="center"/>
      </w:pPr>
    </w:p>
    <w:p w:rsidR="0066372F" w:rsidRDefault="0066372F">
      <w:pPr>
        <w:pStyle w:val="ConsPlusTitle"/>
        <w:jc w:val="center"/>
      </w:pPr>
      <w:r>
        <w:t>ПОСТАНОВЛЕНИЕ</w:t>
      </w:r>
    </w:p>
    <w:p w:rsidR="0066372F" w:rsidRDefault="0066372F">
      <w:pPr>
        <w:pStyle w:val="ConsPlusTitle"/>
        <w:jc w:val="center"/>
      </w:pPr>
      <w:r>
        <w:t>от 15 октября 2025 г. N 1589</w:t>
      </w:r>
    </w:p>
    <w:p w:rsidR="0066372F" w:rsidRDefault="0066372F">
      <w:pPr>
        <w:pStyle w:val="ConsPlusTitle"/>
        <w:jc w:val="center"/>
      </w:pPr>
    </w:p>
    <w:p w:rsidR="0066372F" w:rsidRDefault="0066372F">
      <w:pPr>
        <w:pStyle w:val="ConsPlusTitle"/>
        <w:jc w:val="center"/>
      </w:pPr>
      <w:r>
        <w:t>О ВНЕСЕНИИ ИЗМЕНЕНИЙ</w:t>
      </w:r>
    </w:p>
    <w:p w:rsidR="0066372F" w:rsidRDefault="0066372F">
      <w:pPr>
        <w:pStyle w:val="ConsPlusTitle"/>
        <w:jc w:val="center"/>
      </w:pPr>
      <w:r>
        <w:t>В НЕКОТОРЫЕ АКТЫ ПРАВИТЕЛЬСТВА РОССИЙСКОЙ ФЕДЕРАЦИИ</w:t>
      </w:r>
    </w:p>
    <w:p w:rsidR="0066372F" w:rsidRDefault="0066372F">
      <w:pPr>
        <w:pStyle w:val="ConsPlusNormal"/>
        <w:jc w:val="center"/>
      </w:pPr>
    </w:p>
    <w:p w:rsidR="0066372F" w:rsidRDefault="0066372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5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66372F" w:rsidRDefault="0066372F">
      <w:pPr>
        <w:pStyle w:val="ConsPlusNormal"/>
        <w:jc w:val="center"/>
      </w:pPr>
    </w:p>
    <w:p w:rsidR="0066372F" w:rsidRDefault="0066372F">
      <w:pPr>
        <w:pStyle w:val="ConsPlusNormal"/>
        <w:jc w:val="right"/>
      </w:pPr>
      <w:r>
        <w:t>Председатель Правительства</w:t>
      </w:r>
    </w:p>
    <w:p w:rsidR="0066372F" w:rsidRDefault="0066372F">
      <w:pPr>
        <w:pStyle w:val="ConsPlusNormal"/>
        <w:jc w:val="right"/>
      </w:pPr>
      <w:r>
        <w:t>Российской Федерации</w:t>
      </w:r>
    </w:p>
    <w:p w:rsidR="0066372F" w:rsidRDefault="0066372F">
      <w:pPr>
        <w:pStyle w:val="ConsPlusNormal"/>
        <w:jc w:val="right"/>
      </w:pPr>
      <w:r>
        <w:t>М.МИШУСТИН</w:t>
      </w:r>
    </w:p>
    <w:p w:rsidR="0066372F" w:rsidRDefault="0066372F">
      <w:pPr>
        <w:pStyle w:val="ConsPlusNormal"/>
        <w:jc w:val="right"/>
      </w:pPr>
    </w:p>
    <w:p w:rsidR="0066372F" w:rsidRDefault="0066372F">
      <w:pPr>
        <w:pStyle w:val="ConsPlusNormal"/>
        <w:jc w:val="right"/>
      </w:pPr>
    </w:p>
    <w:p w:rsidR="0066372F" w:rsidRDefault="0066372F">
      <w:pPr>
        <w:pStyle w:val="ConsPlusNormal"/>
        <w:jc w:val="right"/>
      </w:pPr>
    </w:p>
    <w:p w:rsidR="0066372F" w:rsidRDefault="0066372F">
      <w:pPr>
        <w:pStyle w:val="ConsPlusNormal"/>
        <w:jc w:val="right"/>
      </w:pPr>
    </w:p>
    <w:p w:rsidR="0066372F" w:rsidRDefault="0066372F">
      <w:pPr>
        <w:pStyle w:val="ConsPlusNormal"/>
        <w:ind w:firstLine="540"/>
        <w:jc w:val="both"/>
      </w:pPr>
    </w:p>
    <w:p w:rsidR="0066372F" w:rsidRDefault="0066372F">
      <w:pPr>
        <w:pStyle w:val="ConsPlusNormal"/>
        <w:jc w:val="right"/>
        <w:outlineLvl w:val="0"/>
      </w:pPr>
      <w:r>
        <w:t>Утверждены</w:t>
      </w:r>
    </w:p>
    <w:p w:rsidR="0066372F" w:rsidRDefault="0066372F">
      <w:pPr>
        <w:pStyle w:val="ConsPlusNormal"/>
        <w:jc w:val="right"/>
      </w:pPr>
      <w:r>
        <w:t>постановлением Правительства</w:t>
      </w:r>
    </w:p>
    <w:p w:rsidR="0066372F" w:rsidRDefault="0066372F">
      <w:pPr>
        <w:pStyle w:val="ConsPlusNormal"/>
        <w:jc w:val="right"/>
      </w:pPr>
      <w:r>
        <w:t>Российской Федерации</w:t>
      </w:r>
    </w:p>
    <w:p w:rsidR="0066372F" w:rsidRDefault="0066372F">
      <w:pPr>
        <w:pStyle w:val="ConsPlusNormal"/>
        <w:jc w:val="right"/>
      </w:pPr>
      <w:r>
        <w:t>от 15 октября 2025 г. N 1589</w:t>
      </w:r>
    </w:p>
    <w:p w:rsidR="0066372F" w:rsidRDefault="0066372F">
      <w:pPr>
        <w:pStyle w:val="ConsPlusNormal"/>
        <w:jc w:val="center"/>
      </w:pPr>
    </w:p>
    <w:p w:rsidR="0066372F" w:rsidRDefault="0066372F">
      <w:pPr>
        <w:pStyle w:val="ConsPlusTitle"/>
        <w:jc w:val="center"/>
      </w:pPr>
      <w:bookmarkStart w:id="1" w:name="P25"/>
      <w:bookmarkEnd w:id="1"/>
      <w:r>
        <w:t>ИЗМЕНЕНИЯ,</w:t>
      </w:r>
    </w:p>
    <w:p w:rsidR="0066372F" w:rsidRDefault="0066372F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66372F" w:rsidRDefault="0066372F">
      <w:pPr>
        <w:pStyle w:val="ConsPlusNormal"/>
        <w:jc w:val="center"/>
      </w:pPr>
    </w:p>
    <w:p w:rsidR="0066372F" w:rsidRDefault="0066372F">
      <w:pPr>
        <w:pStyle w:val="ConsPlusNormal"/>
        <w:ind w:firstLine="540"/>
        <w:jc w:val="both"/>
      </w:pPr>
      <w:r>
        <w:t xml:space="preserve">1. Федеральный </w:t>
      </w:r>
      <w:hyperlink r:id="rId4">
        <w:r>
          <w:rPr>
            <w:color w:val="0000FF"/>
          </w:rPr>
          <w:t>стандарт</w:t>
        </w:r>
      </w:hyperlink>
      <w:r>
        <w:t xml:space="preserve"> внутреннего государственного (муниципального) финансового контроля "Планирование проверок, ревизий и обследований", утвержденный постановлением Правительства Российской Федерации от 27 февраля 2020 г. N 208 "Об утверждении федерального стандарта внутреннего государственного (муниципального) финансового контроля "Планирование проверок, ревизий и обследований" (Собрание законодательства Российской Федерации, 2020, N 9, ст. 1206), дополнить пунктом 13(1) следующего содержания: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"13(1). Орган контроля на этапе формирования исходных данных для составления проекта плана контрольных мероприятий при определении объектов контроля и тем обследований, назначаемых в виде самостоятельного контрольного мероприятия, определяет темы таких плановых обследований с учетом типовых тем плановых контрольных мероприятий, указанных в пункте 13 стандарта.".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2. </w:t>
      </w:r>
      <w:hyperlink r:id="rId5">
        <w:r>
          <w:rPr>
            <w:color w:val="0000FF"/>
          </w:rPr>
          <w:t>Пункт 5</w:t>
        </w:r>
      </w:hyperlink>
      <w:r>
        <w:t xml:space="preserve"> федерального стандарта внутреннего государственного (муниципального) финансового контроля "Реализация результатов проверок, ревизий и обследований", утвержденного постановлением Правительства Российской Федерации от 23 июля 2020 г. N 1095 "Об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обследований" (Собрание законодательства Российской Федерации, 2020, N 31, ст. 5176), изложить в следующей редакции: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"5. Заключение, составленное по результатам обследования, возражения объекта контроля на него (при их наличии), а также иные материалы обследования подлежат рассмотрению руководителем (заместителем руководителя) органа контроля, по результатам которого </w:t>
      </w:r>
      <w:r>
        <w:lastRenderedPageBreak/>
        <w:t>принимается одно или несколько решений: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о наличии или об отсутствии оснований для направления информации в правоохранительные органы, органы прокуратуры и иные государственные (муниципальные) органы;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о проведении внеплановой выездной проверки (ревизии).".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3. В федеральном </w:t>
      </w:r>
      <w:hyperlink r:id="rId6">
        <w:r>
          <w:rPr>
            <w:color w:val="0000FF"/>
          </w:rPr>
          <w:t>стандарте</w:t>
        </w:r>
      </w:hyperlink>
      <w:r>
        <w:t xml:space="preserve">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утвержденном постановлением Правительства Российской Федерации от 17 августа 2020 г. N 1235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5462; 2021, N 37, ст. 6528; 2022, N 13, ст. 2083; 2024, N 44, ст. 6640):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а) в </w:t>
      </w:r>
      <w:hyperlink r:id="rId7">
        <w:r>
          <w:rPr>
            <w:color w:val="0000FF"/>
          </w:rPr>
          <w:t>абзацах втором</w:t>
        </w:r>
      </w:hyperlink>
      <w:r>
        <w:t xml:space="preserve">, </w:t>
      </w:r>
      <w:hyperlink r:id="rId8">
        <w:r>
          <w:rPr>
            <w:color w:val="0000FF"/>
          </w:rPr>
          <w:t>третьем</w:t>
        </w:r>
      </w:hyperlink>
      <w:r>
        <w:t xml:space="preserve"> и </w:t>
      </w:r>
      <w:hyperlink r:id="rId9">
        <w:r>
          <w:rPr>
            <w:color w:val="0000FF"/>
          </w:rPr>
          <w:t>шестом</w:t>
        </w:r>
      </w:hyperlink>
      <w:r>
        <w:t xml:space="preserve"> - </w:t>
      </w:r>
      <w:hyperlink r:id="rId10">
        <w:r>
          <w:rPr>
            <w:color w:val="0000FF"/>
          </w:rPr>
          <w:t>восьмом пункта 4</w:t>
        </w:r>
      </w:hyperlink>
      <w:r>
        <w:t xml:space="preserve"> цифры "43" заменить цифрами "43(1)";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б) </w:t>
      </w:r>
      <w:hyperlink r:id="rId11">
        <w:r>
          <w:rPr>
            <w:color w:val="0000FF"/>
          </w:rPr>
          <w:t>пункт 7</w:t>
        </w:r>
      </w:hyperlink>
      <w:r>
        <w:t xml:space="preserve"> после слов "материалов и пояснений, указанных в запросе," дополнить словами "а также при воспрепятствовании доступу на территорию или в помещение, занимаемые объектом контроля,";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в) </w:t>
      </w:r>
      <w:hyperlink r:id="rId12">
        <w:r>
          <w:rPr>
            <w:color w:val="0000FF"/>
          </w:rPr>
          <w:t>пункт 8</w:t>
        </w:r>
      </w:hyperlink>
      <w:r>
        <w:t xml:space="preserve"> дополнить словами ", воспрепятствовании доступу на территорию или в помещение, занимаемые объектом контроля";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г) в </w:t>
      </w:r>
      <w:hyperlink r:id="rId13">
        <w:r>
          <w:rPr>
            <w:color w:val="0000FF"/>
          </w:rPr>
          <w:t>пункте 19</w:t>
        </w:r>
      </w:hyperlink>
      <w:r>
        <w:t>:</w:t>
      </w:r>
    </w:p>
    <w:p w:rsidR="0066372F" w:rsidRDefault="0066372F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абзац третий</w:t>
        </w:r>
      </w:hyperlink>
      <w:r>
        <w:t xml:space="preserve"> после слов "в том числе исследований," дополнить словом "сравнений,";</w:t>
      </w:r>
    </w:p>
    <w:p w:rsidR="0066372F" w:rsidRDefault="0066372F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"Под исследованием понимаются процесс изучения отдельных финансовых и хозяйственных операций объекта контроля, определения тенденций (направлений развития) и перспектив осуществления деятельности объекта контроля, установление взаимосвязей между ними и обобщение полученной информации (документов, материалов).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Под сравнением понимается сопоставление различных фактов отдельных финансовых и хозяйственных операций объекта контроля, осуществляемых объектом контроля в разные периоды.";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д) </w:t>
      </w:r>
      <w:hyperlink r:id="rId16">
        <w:r>
          <w:rPr>
            <w:color w:val="0000FF"/>
          </w:rPr>
          <w:t>пункт 43</w:t>
        </w:r>
      </w:hyperlink>
      <w:r>
        <w:t xml:space="preserve"> изложить в следующей редакции: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"43. Обследование может быть назначено: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в ходе проверки (ревизии) в соответствии с пунктами 36 и 42 стандарта;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в виде самостоятельного контрольного мероприятия.";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е) </w:t>
      </w:r>
      <w:hyperlink r:id="rId17">
        <w:r>
          <w:rPr>
            <w:color w:val="0000FF"/>
          </w:rPr>
          <w:t>дополнить</w:t>
        </w:r>
      </w:hyperlink>
      <w:r>
        <w:t xml:space="preserve"> пунктом 43(1) следующего содержания: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"43(1). Обследование, в том числе назначенное в соответствии с пунктами 36 и 42 стандарта: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по месту нахождения органа контроля проводится в порядке, предусмотренном пунктами 26 - 33, пунктом 34 (в части определения даты начала контрольных действий), абзацем первым пункта 35 и пунктом 36 стандарта;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по месту нахождения объекта контроля проводится в порядке, предусмотренном пунктами </w:t>
      </w:r>
      <w:r>
        <w:lastRenderedPageBreak/>
        <w:t>26 - 32, 37, 39, 41 и 42 стандарта.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Срок проведения обследований, назначенных в рамках камеральных проверок или выездных проверок (ревизий) в соответствии с пунктами 36 и 42 стандарта, не может превышать 20 рабочих дней.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Срок проведения обследований, назначенных в виде самостоятельных контрольных мероприятий, не может превышать 50 рабочих дней.";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ж) </w:t>
      </w:r>
      <w:hyperlink r:id="rId18">
        <w:r>
          <w:rPr>
            <w:color w:val="0000FF"/>
          </w:rPr>
          <w:t>пункт 44</w:t>
        </w:r>
      </w:hyperlink>
      <w:r>
        <w:t xml:space="preserve"> после слов "контрольные обмеры" дополнить словом ", сравнения";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з) </w:t>
      </w:r>
      <w:hyperlink r:id="rId19">
        <w:r>
          <w:rPr>
            <w:color w:val="0000FF"/>
          </w:rPr>
          <w:t>пункт 48</w:t>
        </w:r>
      </w:hyperlink>
      <w:r>
        <w:t xml:space="preserve"> изложить в следующей редакции: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"48. Оформление результатов проверок (ревизий), встречных проверок, обследований, назначенных в виде самостоятельных контрольных мероприятий в соответствии с абзацем третьим пункта 43 стандарта, осуществляется в срок не более 15 рабочих дней со дня окончания контрольных действий. Оформление результатов обследований, назначенных в соответствии с пунктами 36 и 42 стандарта, осуществляется не позднее последнего дня проведения контрольных действий.";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и) </w:t>
      </w:r>
      <w:hyperlink r:id="rId20">
        <w:r>
          <w:rPr>
            <w:color w:val="0000FF"/>
          </w:rPr>
          <w:t>абзац третий пункта 52</w:t>
        </w:r>
      </w:hyperlink>
      <w:r>
        <w:t xml:space="preserve"> после слов "(муниципальных) контрактов," дополнить словами "договоров (соглашений),".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 xml:space="preserve">4. </w:t>
      </w:r>
      <w:hyperlink r:id="rId21">
        <w:r>
          <w:rPr>
            <w:color w:val="0000FF"/>
          </w:rPr>
          <w:t>Пункт 4</w:t>
        </w:r>
      </w:hyperlink>
      <w:r>
        <w:t xml:space="preserve"> федерального стандарта внутреннего государственного (муниципального) финансового контроля "Правила составления отчетности о результатах контрольной деятельности", утвержденного постановлением Правительства Российской Федерации от 16 сентября 2020 г. N 1478 "Об утверждении федерального стандарта внутреннего государственного (муниципального) финансового контроля "Правила составления отчетности о результатах контрольной деятельности" (Собрание законодательства Российской Федерации, 2020, N 39, ст. 6055; 2024, N 44, ст. 6640), изложить в следующей редакции:</w:t>
      </w:r>
    </w:p>
    <w:p w:rsidR="0066372F" w:rsidRDefault="0066372F">
      <w:pPr>
        <w:pStyle w:val="ConsPlusNormal"/>
        <w:spacing w:before="220"/>
        <w:ind w:firstLine="540"/>
        <w:jc w:val="both"/>
      </w:pPr>
      <w:r>
        <w:t>"4. В отчет включаются сведения по контрольным мероприятиям, в отношении которых в отчетном периоде руководителем (заместителем руководителя) органа контроля приняты решения по результатам рассмотрения акта, заключения, оформленных по результатам контрольного мероприятия, независимо от даты их начала.".</w:t>
      </w:r>
    </w:p>
    <w:p w:rsidR="0066372F" w:rsidRDefault="0066372F">
      <w:pPr>
        <w:pStyle w:val="ConsPlusNormal"/>
        <w:jc w:val="both"/>
      </w:pPr>
    </w:p>
    <w:p w:rsidR="0066372F" w:rsidRDefault="0066372F">
      <w:pPr>
        <w:pStyle w:val="ConsPlusNormal"/>
        <w:jc w:val="both"/>
      </w:pPr>
    </w:p>
    <w:p w:rsidR="0066372F" w:rsidRDefault="0066372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7BEA" w:rsidRDefault="00D37BEA"/>
    <w:sectPr w:rsidR="00D37BEA" w:rsidSect="004D1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72F"/>
    <w:rsid w:val="0066372F"/>
    <w:rsid w:val="00D3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4725"/>
  <w15:chartTrackingRefBased/>
  <w15:docId w15:val="{10B9EB86-F048-4046-A3BD-83E7CE52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37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37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37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036&amp;dst=21" TargetMode="External"/><Relationship Id="rId13" Type="http://schemas.openxmlformats.org/officeDocument/2006/relationships/hyperlink" Target="https://login.consultant.ru/link/?req=doc&amp;base=LAW&amp;n=489036&amp;dst=100070" TargetMode="External"/><Relationship Id="rId18" Type="http://schemas.openxmlformats.org/officeDocument/2006/relationships/hyperlink" Target="https://login.consultant.ru/link/?req=doc&amp;base=LAW&amp;n=489036&amp;dst=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9038&amp;dst=100115" TargetMode="External"/><Relationship Id="rId7" Type="http://schemas.openxmlformats.org/officeDocument/2006/relationships/hyperlink" Target="https://login.consultant.ru/link/?req=doc&amp;base=LAW&amp;n=489036&amp;dst=20" TargetMode="External"/><Relationship Id="rId12" Type="http://schemas.openxmlformats.org/officeDocument/2006/relationships/hyperlink" Target="https://login.consultant.ru/link/?req=doc&amp;base=LAW&amp;n=489036&amp;dst=18" TargetMode="External"/><Relationship Id="rId17" Type="http://schemas.openxmlformats.org/officeDocument/2006/relationships/hyperlink" Target="https://login.consultant.ru/link/?req=doc&amp;base=LAW&amp;n=489036&amp;dst=1000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9036&amp;dst=2" TargetMode="External"/><Relationship Id="rId20" Type="http://schemas.openxmlformats.org/officeDocument/2006/relationships/hyperlink" Target="https://login.consultant.ru/link/?req=doc&amp;base=LAW&amp;n=489036&amp;dst=1001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036&amp;dst=100010" TargetMode="External"/><Relationship Id="rId11" Type="http://schemas.openxmlformats.org/officeDocument/2006/relationships/hyperlink" Target="https://login.consultant.ru/link/?req=doc&amp;base=LAW&amp;n=489036&amp;dst=100193" TargetMode="External"/><Relationship Id="rId5" Type="http://schemas.openxmlformats.org/officeDocument/2006/relationships/hyperlink" Target="https://login.consultant.ru/link/?req=doc&amp;base=LAW&amp;n=489031&amp;dst=100025" TargetMode="External"/><Relationship Id="rId15" Type="http://schemas.openxmlformats.org/officeDocument/2006/relationships/hyperlink" Target="https://login.consultant.ru/link/?req=doc&amp;base=LAW&amp;n=489036&amp;dst=10007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9036&amp;dst=24" TargetMode="External"/><Relationship Id="rId19" Type="http://schemas.openxmlformats.org/officeDocument/2006/relationships/hyperlink" Target="https://login.consultant.ru/link/?req=doc&amp;base=LAW&amp;n=489036&amp;dst=100155" TargetMode="External"/><Relationship Id="rId4" Type="http://schemas.openxmlformats.org/officeDocument/2006/relationships/hyperlink" Target="https://login.consultant.ru/link/?req=doc&amp;base=LAW&amp;n=489037&amp;dst=100009" TargetMode="External"/><Relationship Id="rId9" Type="http://schemas.openxmlformats.org/officeDocument/2006/relationships/hyperlink" Target="https://login.consultant.ru/link/?req=doc&amp;base=LAW&amp;n=489036&amp;dst=22" TargetMode="External"/><Relationship Id="rId14" Type="http://schemas.openxmlformats.org/officeDocument/2006/relationships/hyperlink" Target="https://login.consultant.ru/link/?req=doc&amp;base=LAW&amp;n=489036&amp;dst=10007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1223</Words>
  <Characters>6973</Characters>
  <Application>Microsoft Office Word</Application>
  <DocSecurity>0</DocSecurity>
  <Lines>58</Lines>
  <Paragraphs>16</Paragraphs>
  <ScaleCrop>false</ScaleCrop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Парыгина Юлия Сергеевна</dc:creator>
  <cp:keywords/>
  <dc:description/>
  <cp:lastModifiedBy>Парыгина Юлия Сергеевна</cp:lastModifiedBy>
  <cp:revision>1</cp:revision>
  <dcterms:created xsi:type="dcterms:W3CDTF">2025-12-25T01:29:00Z</dcterms:created>
  <dcterms:modified xsi:type="dcterms:W3CDTF">2025-12-25T01:30:00Z</dcterms:modified>
</cp:coreProperties>
</file>